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 w:line="212" w:lineRule="auto"/>
        <w:jc w:val="center"/>
        <w:rPr>
          <w:sz w:val="35"/>
          <w:szCs w:val="35"/>
          <w:lang w:eastAsia="zh-CN"/>
        </w:rPr>
      </w:pPr>
      <w:r>
        <w:rPr>
          <w:rFonts w:hint="eastAsia"/>
          <w:spacing w:val="10"/>
          <w:sz w:val="35"/>
          <w:szCs w:val="35"/>
          <w:lang w:eastAsia="zh-CN"/>
        </w:rPr>
        <w:t>2024年常熟市技工学校公开招聘工作人员岗位简介表</w:t>
      </w:r>
    </w:p>
    <w:p>
      <w:pPr>
        <w:spacing w:line="190" w:lineRule="exact"/>
        <w:rPr>
          <w:lang w:eastAsia="zh-CN"/>
        </w:rPr>
      </w:pPr>
    </w:p>
    <w:tbl>
      <w:tblPr>
        <w:tblStyle w:val="9"/>
        <w:tblW w:w="153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045"/>
        <w:gridCol w:w="900"/>
        <w:gridCol w:w="930"/>
        <w:gridCol w:w="952"/>
        <w:gridCol w:w="1238"/>
        <w:gridCol w:w="1169"/>
        <w:gridCol w:w="711"/>
        <w:gridCol w:w="850"/>
        <w:gridCol w:w="851"/>
        <w:gridCol w:w="1557"/>
        <w:gridCol w:w="710"/>
        <w:gridCol w:w="849"/>
        <w:gridCol w:w="1134"/>
        <w:gridCol w:w="851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13" w:type="dxa"/>
            <w:vMerge w:val="restart"/>
            <w:tcBorders>
              <w:bottom w:val="nil"/>
            </w:tcBorders>
          </w:tcPr>
          <w:p>
            <w:pPr>
              <w:pStyle w:val="10"/>
              <w:spacing w:line="423" w:lineRule="auto"/>
              <w:rPr>
                <w:lang w:eastAsia="zh-CN"/>
              </w:rPr>
            </w:pPr>
          </w:p>
          <w:p>
            <w:pPr>
              <w:spacing w:before="65" w:line="231" w:lineRule="auto"/>
              <w:ind w:left="15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045" w:type="dxa"/>
            <w:vMerge w:val="restart"/>
            <w:tcBorders>
              <w:bottom w:val="nil"/>
            </w:tcBorders>
          </w:tcPr>
          <w:p>
            <w:pPr>
              <w:pStyle w:val="10"/>
              <w:spacing w:line="422" w:lineRule="auto"/>
            </w:pPr>
          </w:p>
          <w:p>
            <w:pPr>
              <w:spacing w:before="65" w:line="231" w:lineRule="auto"/>
              <w:ind w:left="2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招聘单位</w:t>
            </w:r>
          </w:p>
        </w:tc>
        <w:tc>
          <w:tcPr>
            <w:tcW w:w="900" w:type="dxa"/>
            <w:vMerge w:val="restart"/>
            <w:tcBorders>
              <w:bottom w:val="nil"/>
            </w:tcBorders>
          </w:tcPr>
          <w:p>
            <w:pPr>
              <w:pStyle w:val="10"/>
              <w:spacing w:line="304" w:lineRule="auto"/>
            </w:pPr>
          </w:p>
          <w:p>
            <w:pPr>
              <w:spacing w:before="65" w:line="226" w:lineRule="auto"/>
              <w:ind w:left="220" w:right="214" w:firstLine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单位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性质</w:t>
            </w:r>
          </w:p>
        </w:tc>
        <w:tc>
          <w:tcPr>
            <w:tcW w:w="930" w:type="dxa"/>
            <w:vMerge w:val="restart"/>
            <w:tcBorders>
              <w:bottom w:val="nil"/>
            </w:tcBorders>
          </w:tcPr>
          <w:p>
            <w:pPr>
              <w:pStyle w:val="10"/>
              <w:spacing w:line="303" w:lineRule="auto"/>
            </w:pPr>
          </w:p>
          <w:p>
            <w:pPr>
              <w:spacing w:before="65" w:line="229" w:lineRule="auto"/>
              <w:ind w:left="336" w:right="110" w:hanging="2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主管部</w:t>
            </w:r>
            <w:r>
              <w:rPr>
                <w:rFonts w:ascii="黑体" w:hAnsi="黑体" w:eastAsia="黑体" w:cs="黑体"/>
                <w:sz w:val="20"/>
                <w:szCs w:val="20"/>
              </w:rPr>
              <w:t>门</w:t>
            </w:r>
          </w:p>
        </w:tc>
        <w:tc>
          <w:tcPr>
            <w:tcW w:w="952" w:type="dxa"/>
            <w:vMerge w:val="restart"/>
            <w:tcBorders>
              <w:bottom w:val="nil"/>
            </w:tcBorders>
          </w:tcPr>
          <w:p>
            <w:pPr>
              <w:pStyle w:val="10"/>
              <w:spacing w:line="303" w:lineRule="auto"/>
            </w:pPr>
          </w:p>
          <w:p>
            <w:pPr>
              <w:spacing w:before="65" w:line="226" w:lineRule="auto"/>
              <w:ind w:left="220" w:right="216" w:firstLine="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岗位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名称</w:t>
            </w:r>
          </w:p>
        </w:tc>
        <w:tc>
          <w:tcPr>
            <w:tcW w:w="1238" w:type="dxa"/>
            <w:vMerge w:val="restart"/>
            <w:tcBorders>
              <w:bottom w:val="nil"/>
            </w:tcBorders>
          </w:tcPr>
          <w:p>
            <w:pPr>
              <w:pStyle w:val="10"/>
              <w:spacing w:line="304" w:lineRule="auto"/>
            </w:pPr>
          </w:p>
          <w:p>
            <w:pPr>
              <w:spacing w:before="65" w:line="225" w:lineRule="auto"/>
              <w:ind w:left="397" w:right="289" w:hanging="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岗位</w:t>
            </w:r>
            <w:r>
              <w:rPr>
                <w:rFonts w:hint="eastAsia" w:ascii="黑体" w:hAnsi="黑体" w:eastAsia="黑体" w:cs="黑体"/>
                <w:spacing w:val="4"/>
                <w:sz w:val="20"/>
                <w:szCs w:val="20"/>
                <w:lang w:eastAsia="zh-CN"/>
              </w:rPr>
              <w:t>类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别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及等级</w:t>
            </w:r>
          </w:p>
        </w:tc>
        <w:tc>
          <w:tcPr>
            <w:tcW w:w="1169" w:type="dxa"/>
            <w:vMerge w:val="restart"/>
            <w:tcBorders>
              <w:bottom w:val="nil"/>
            </w:tcBorders>
          </w:tcPr>
          <w:p>
            <w:pPr>
              <w:pStyle w:val="10"/>
              <w:spacing w:line="305" w:lineRule="auto"/>
            </w:pPr>
          </w:p>
          <w:p>
            <w:pPr>
              <w:spacing w:before="65" w:line="226" w:lineRule="auto"/>
              <w:ind w:left="218" w:right="215" w:firstLine="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岗位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描述</w:t>
            </w:r>
          </w:p>
        </w:tc>
        <w:tc>
          <w:tcPr>
            <w:tcW w:w="711" w:type="dxa"/>
            <w:vMerge w:val="restart"/>
            <w:tcBorders>
              <w:bottom w:val="nil"/>
            </w:tcBorders>
          </w:tcPr>
          <w:p>
            <w:pPr>
              <w:pStyle w:val="10"/>
              <w:spacing w:line="304" w:lineRule="auto"/>
            </w:pPr>
          </w:p>
          <w:p>
            <w:pPr>
              <w:spacing w:before="65" w:line="226" w:lineRule="auto"/>
              <w:ind w:left="222" w:right="214" w:firstLine="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岗位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数量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>
            <w:pPr>
              <w:pStyle w:val="10"/>
              <w:spacing w:line="303" w:lineRule="auto"/>
            </w:pPr>
          </w:p>
          <w:p>
            <w:pPr>
              <w:spacing w:before="65" w:line="227" w:lineRule="auto"/>
              <w:ind w:left="230" w:right="214" w:hanging="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开考</w:t>
            </w: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比例</w:t>
            </w:r>
          </w:p>
        </w:tc>
        <w:tc>
          <w:tcPr>
            <w:tcW w:w="5101" w:type="dxa"/>
            <w:gridSpan w:val="5"/>
          </w:tcPr>
          <w:p>
            <w:pPr>
              <w:spacing w:before="123" w:line="231" w:lineRule="auto"/>
              <w:ind w:left="213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招聘条件</w:t>
            </w:r>
          </w:p>
        </w:tc>
        <w:tc>
          <w:tcPr>
            <w:tcW w:w="851" w:type="dxa"/>
            <w:vMerge w:val="restart"/>
            <w:tcBorders>
              <w:bottom w:val="nil"/>
            </w:tcBorders>
          </w:tcPr>
          <w:p>
            <w:pPr>
              <w:pStyle w:val="10"/>
              <w:spacing w:line="304" w:lineRule="auto"/>
            </w:pPr>
          </w:p>
          <w:p>
            <w:pPr>
              <w:spacing w:before="65" w:line="225" w:lineRule="auto"/>
              <w:ind w:left="227" w:right="212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考核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方式</w:t>
            </w:r>
          </w:p>
        </w:tc>
        <w:tc>
          <w:tcPr>
            <w:tcW w:w="854" w:type="dxa"/>
            <w:vMerge w:val="restart"/>
            <w:tcBorders>
              <w:bottom w:val="nil"/>
            </w:tcBorders>
          </w:tcPr>
          <w:p>
            <w:pPr>
              <w:pStyle w:val="10"/>
              <w:spacing w:line="304" w:lineRule="auto"/>
            </w:pPr>
          </w:p>
          <w:p>
            <w:pPr>
              <w:spacing w:before="65" w:line="225" w:lineRule="auto"/>
              <w:ind w:left="224" w:right="2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其它说明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13" w:type="dxa"/>
            <w:vMerge w:val="continue"/>
            <w:tcBorders>
              <w:top w:val="nil"/>
            </w:tcBorders>
          </w:tcPr>
          <w:p>
            <w:pPr>
              <w:pStyle w:val="10"/>
            </w:pPr>
          </w:p>
        </w:tc>
        <w:tc>
          <w:tcPr>
            <w:tcW w:w="1045" w:type="dxa"/>
            <w:vMerge w:val="continue"/>
            <w:tcBorders>
              <w:top w:val="nil"/>
            </w:tcBorders>
          </w:tcPr>
          <w:p>
            <w:pPr>
              <w:pStyle w:val="10"/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10"/>
            </w:pPr>
          </w:p>
        </w:tc>
        <w:tc>
          <w:tcPr>
            <w:tcW w:w="930" w:type="dxa"/>
            <w:vMerge w:val="continue"/>
            <w:tcBorders>
              <w:top w:val="nil"/>
            </w:tcBorders>
          </w:tcPr>
          <w:p>
            <w:pPr>
              <w:pStyle w:val="10"/>
            </w:pPr>
          </w:p>
        </w:tc>
        <w:tc>
          <w:tcPr>
            <w:tcW w:w="952" w:type="dxa"/>
            <w:vMerge w:val="continue"/>
            <w:tcBorders>
              <w:top w:val="nil"/>
            </w:tcBorders>
          </w:tcPr>
          <w:p>
            <w:pPr>
              <w:pStyle w:val="10"/>
            </w:pPr>
          </w:p>
        </w:tc>
        <w:tc>
          <w:tcPr>
            <w:tcW w:w="1238" w:type="dxa"/>
            <w:vMerge w:val="continue"/>
            <w:tcBorders>
              <w:top w:val="nil"/>
            </w:tcBorders>
          </w:tcPr>
          <w:p>
            <w:pPr>
              <w:pStyle w:val="10"/>
            </w:pPr>
          </w:p>
        </w:tc>
        <w:tc>
          <w:tcPr>
            <w:tcW w:w="1169" w:type="dxa"/>
            <w:vMerge w:val="continue"/>
            <w:tcBorders>
              <w:top w:val="nil"/>
            </w:tcBorders>
          </w:tcPr>
          <w:p>
            <w:pPr>
              <w:pStyle w:val="10"/>
            </w:pPr>
          </w:p>
        </w:tc>
        <w:tc>
          <w:tcPr>
            <w:tcW w:w="711" w:type="dxa"/>
            <w:vMerge w:val="continue"/>
            <w:tcBorders>
              <w:top w:val="nil"/>
            </w:tcBorders>
          </w:tcPr>
          <w:p>
            <w:pPr>
              <w:pStyle w:val="10"/>
            </w:pPr>
          </w:p>
        </w:tc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pStyle w:val="10"/>
            </w:pPr>
          </w:p>
        </w:tc>
        <w:tc>
          <w:tcPr>
            <w:tcW w:w="851" w:type="dxa"/>
          </w:tcPr>
          <w:p>
            <w:pPr>
              <w:spacing w:before="138" w:line="226" w:lineRule="auto"/>
              <w:ind w:left="218" w:right="2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招聘对象</w:t>
            </w:r>
          </w:p>
        </w:tc>
        <w:tc>
          <w:tcPr>
            <w:tcW w:w="1557" w:type="dxa"/>
          </w:tcPr>
          <w:p>
            <w:pPr>
              <w:spacing w:before="257" w:line="231" w:lineRule="auto"/>
              <w:ind w:left="29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专业要求</w:t>
            </w:r>
          </w:p>
        </w:tc>
        <w:tc>
          <w:tcPr>
            <w:tcW w:w="710" w:type="dxa"/>
          </w:tcPr>
          <w:p>
            <w:pPr>
              <w:spacing w:before="258" w:line="229" w:lineRule="auto"/>
              <w:ind w:left="22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学历</w:t>
            </w:r>
          </w:p>
        </w:tc>
        <w:tc>
          <w:tcPr>
            <w:tcW w:w="849" w:type="dxa"/>
          </w:tcPr>
          <w:p>
            <w:pPr>
              <w:spacing w:before="258" w:line="229" w:lineRule="auto"/>
              <w:ind w:left="27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学位</w:t>
            </w:r>
          </w:p>
        </w:tc>
        <w:tc>
          <w:tcPr>
            <w:tcW w:w="1134" w:type="dxa"/>
          </w:tcPr>
          <w:p>
            <w:pPr>
              <w:spacing w:before="17" w:line="222" w:lineRule="auto"/>
              <w:ind w:left="425" w:right="206" w:hanging="2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其他资</w:t>
            </w:r>
            <w:r>
              <w:rPr>
                <w:rFonts w:ascii="黑体" w:hAnsi="黑体" w:eastAsia="黑体" w:cs="黑体"/>
                <w:sz w:val="20"/>
                <w:szCs w:val="20"/>
              </w:rPr>
              <w:t>格</w:t>
            </w:r>
          </w:p>
          <w:p>
            <w:pPr>
              <w:spacing w:before="1" w:line="203" w:lineRule="auto"/>
              <w:ind w:left="3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条件</w:t>
            </w:r>
          </w:p>
        </w:tc>
        <w:tc>
          <w:tcPr>
            <w:tcW w:w="851" w:type="dxa"/>
            <w:vMerge w:val="continue"/>
            <w:tcBorders>
              <w:top w:val="nil"/>
            </w:tcBorders>
          </w:tcPr>
          <w:p>
            <w:pPr>
              <w:pStyle w:val="10"/>
            </w:pPr>
          </w:p>
        </w:tc>
        <w:tc>
          <w:tcPr>
            <w:tcW w:w="854" w:type="dxa"/>
            <w:vMerge w:val="continue"/>
            <w:tcBorders>
              <w:top w:val="nil"/>
            </w:tcBorders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</w:trPr>
        <w:tc>
          <w:tcPr>
            <w:tcW w:w="713" w:type="dxa"/>
            <w:vAlign w:val="center"/>
          </w:tcPr>
          <w:p>
            <w:pPr>
              <w:spacing w:before="151" w:line="195" w:lineRule="auto"/>
              <w:ind w:left="304"/>
              <w:rPr>
                <w:rFonts w:ascii="Times New Roman" w:hAnsi="Times New Roman" w:cs="Times New Roman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7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常熟市技工学校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全额拨款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常熟市教育局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电子商务专业教师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专技13级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从事电子商务专业教育工作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1:3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55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电子商务、电子商务物流、移动商务、国际商务、跨境电子商务、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全媒体电商运营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本科及以上，或技师及以上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宋体" w:eastAsia="宋体" w:cs="Times New Roman"/>
                <w:spacing w:val="7"/>
                <w:sz w:val="20"/>
                <w:szCs w:val="20"/>
                <w:lang w:eastAsia="zh-CN"/>
              </w:rPr>
              <w:t>具有相应学位</w:t>
            </w:r>
            <w:r>
              <w:rPr>
                <w:rFonts w:hint="eastAsia" w:ascii="Times New Roman" w:hAnsi="宋体" w:cs="Times New Roman"/>
                <w:spacing w:val="7"/>
                <w:sz w:val="20"/>
                <w:szCs w:val="20"/>
                <w:lang w:eastAsia="zh-CN"/>
              </w:rPr>
              <w:t>，或技师及以上国家职业资格证（职业技能等级证）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省级技术能手及以上，或者获得人社厅、教育厅组织的技能大赛省赛一等奖选手及以上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笔试30%，试讲40%，面试30%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编内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</w:trPr>
        <w:tc>
          <w:tcPr>
            <w:tcW w:w="713" w:type="dxa"/>
            <w:vAlign w:val="center"/>
          </w:tcPr>
          <w:p>
            <w:pPr>
              <w:spacing w:before="151" w:line="195" w:lineRule="auto"/>
              <w:ind w:left="304"/>
              <w:rPr>
                <w:rFonts w:ascii="Times New Roman" w:hAnsi="Times New Roman" w:cs="Times New Roman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7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常熟市技工学校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全额拨款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常熟市教育局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汽车专业教师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专技13级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从事汽车专业教学工作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1:3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55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新能源汽车工程技术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新能源汽车工程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智能网联汽车工程技术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本科及以上，或技师及以上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宋体" w:eastAsia="宋体" w:cs="Times New Roman"/>
                <w:spacing w:val="7"/>
                <w:sz w:val="20"/>
                <w:szCs w:val="20"/>
                <w:lang w:eastAsia="zh-CN"/>
              </w:rPr>
              <w:t>具有相应学位</w:t>
            </w:r>
            <w:r>
              <w:rPr>
                <w:rFonts w:hint="eastAsia" w:ascii="Times New Roman" w:hAnsi="宋体" w:cs="Times New Roman"/>
                <w:spacing w:val="7"/>
                <w:sz w:val="20"/>
                <w:szCs w:val="20"/>
                <w:lang w:eastAsia="zh-CN"/>
              </w:rPr>
              <w:t>，或技师及以上国家职业资格证（职业技能等级证）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省级技术能手及以上，或者获得人社厅、教育厅组织的技能大赛省赛一等奖选手及以上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笔试30%，试讲40%，面试30%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编内</w:t>
            </w:r>
          </w:p>
        </w:tc>
      </w:tr>
    </w:tbl>
    <w:p>
      <w:pPr>
        <w:spacing w:before="151" w:line="195" w:lineRule="auto"/>
        <w:ind w:left="304"/>
        <w:rPr>
          <w:rFonts w:hint="eastAsia" w:ascii="Times New Roman" w:hAnsi="Times New Roman" w:cs="Times New Roman"/>
          <w:spacing w:val="7"/>
          <w:sz w:val="20"/>
          <w:szCs w:val="20"/>
          <w:lang w:eastAsia="zh-CN"/>
        </w:rPr>
        <w:sectPr>
          <w:footerReference r:id="rId3" w:type="default"/>
          <w:pgSz w:w="16838" w:h="11906"/>
          <w:pgMar w:top="720" w:right="720" w:bottom="720" w:left="720" w:header="0" w:footer="1533" w:gutter="0"/>
          <w:pgNumType w:fmt="decimal"/>
          <w:cols w:space="720" w:num="1"/>
        </w:sectPr>
      </w:pPr>
    </w:p>
    <w:tbl>
      <w:tblPr>
        <w:tblStyle w:val="9"/>
        <w:tblW w:w="153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045"/>
        <w:gridCol w:w="900"/>
        <w:gridCol w:w="930"/>
        <w:gridCol w:w="952"/>
        <w:gridCol w:w="1238"/>
        <w:gridCol w:w="1169"/>
        <w:gridCol w:w="711"/>
        <w:gridCol w:w="850"/>
        <w:gridCol w:w="851"/>
        <w:gridCol w:w="1557"/>
        <w:gridCol w:w="710"/>
        <w:gridCol w:w="849"/>
        <w:gridCol w:w="1134"/>
        <w:gridCol w:w="851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</w:trPr>
        <w:tc>
          <w:tcPr>
            <w:tcW w:w="713" w:type="dxa"/>
            <w:vAlign w:val="center"/>
          </w:tcPr>
          <w:p>
            <w:pPr>
              <w:spacing w:before="151" w:line="195" w:lineRule="auto"/>
              <w:ind w:left="304"/>
              <w:rPr>
                <w:rFonts w:ascii="Times New Roman" w:hAnsi="Times New Roman" w:cs="Times New Roman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7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常熟市技工学校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全额拨款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常熟市教育局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智能制造     专业教师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专技13级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从事智能制造专业教学工作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1:3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55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电气工程及其自动化、电气工程与自动化、自动化、工业电气自动化、工业自动化、电气自动化、智能控制技术、电气工程与智能控制、自动化技术与应用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本科及以上，或技师及以上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宋体" w:eastAsia="宋体" w:cs="Times New Roman"/>
                <w:spacing w:val="7"/>
                <w:sz w:val="20"/>
                <w:szCs w:val="20"/>
                <w:lang w:eastAsia="zh-CN"/>
              </w:rPr>
              <w:t>具有相应学位</w:t>
            </w:r>
            <w:r>
              <w:rPr>
                <w:rFonts w:hint="eastAsia" w:ascii="Times New Roman" w:hAnsi="宋体" w:cs="Times New Roman"/>
                <w:spacing w:val="7"/>
                <w:sz w:val="20"/>
                <w:szCs w:val="20"/>
                <w:lang w:eastAsia="zh-CN"/>
              </w:rPr>
              <w:t>，或技师及以上国家职业资格证（职业技能等级证）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省级技术能手及以上，或者获得人社厅、教育厅组织的技能大赛省赛一等奖选手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笔试30%，试讲40%，面试30%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编内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5314" w:type="dxa"/>
            <w:gridSpan w:val="16"/>
          </w:tcPr>
          <w:p>
            <w:pPr>
              <w:spacing w:before="140" w:line="225" w:lineRule="auto"/>
              <w:ind w:left="117" w:right="108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:lang w:eastAsia="zh-CN"/>
              </w:rPr>
              <w:t>本次招聘的学科、专业名称参照《江苏省</w:t>
            </w:r>
            <w:r>
              <w:rPr>
                <w:rFonts w:hint="eastAsia" w:ascii="Times New Roman" w:hAnsi="Times New Roman" w:eastAsia="Times New Roman" w:cs="Times New Roman"/>
                <w:spacing w:val="3"/>
                <w:sz w:val="20"/>
                <w:szCs w:val="20"/>
                <w:lang w:val="en-US" w:eastAsia="zh-CN"/>
              </w:rPr>
              <w:t>2024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:lang w:eastAsia="zh-CN"/>
              </w:rPr>
              <w:t>年考试录用公务员专业参考目录》</w:t>
            </w:r>
            <w:r>
              <w:rPr>
                <w:rFonts w:hint="eastAsia" w:ascii="宋体" w:hAnsi="宋体" w:cs="宋体"/>
                <w:spacing w:val="3"/>
                <w:sz w:val="20"/>
                <w:szCs w:val="20"/>
                <w:lang w:eastAsia="zh-CN"/>
              </w:rPr>
              <w:t>、《全国技工院校专业目录（2022年</w:t>
            </w:r>
            <w:r>
              <w:rPr>
                <w:rFonts w:hint="eastAsia" w:ascii="宋体" w:hAnsi="宋体" w:cs="宋体"/>
                <w:spacing w:val="3"/>
                <w:sz w:val="20"/>
                <w:szCs w:val="20"/>
                <w:lang w:val="en-US" w:eastAsia="zh-CN"/>
              </w:rPr>
              <w:t>修订）</w:t>
            </w:r>
            <w:r>
              <w:rPr>
                <w:rFonts w:hint="eastAsia" w:ascii="宋体" w:hAnsi="宋体" w:cs="宋体"/>
                <w:spacing w:val="3"/>
                <w:sz w:val="20"/>
                <w:szCs w:val="20"/>
                <w:lang w:eastAsia="zh-CN"/>
              </w:rPr>
              <w:t>》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执行。</w:t>
            </w:r>
          </w:p>
        </w:tc>
      </w:tr>
    </w:tbl>
    <w:p>
      <w:pPr>
        <w:rPr>
          <w:lang w:eastAsia="zh-CN"/>
        </w:rPr>
        <w:sectPr>
          <w:footerReference r:id="rId4" w:type="default"/>
          <w:pgSz w:w="16838" w:h="11906"/>
          <w:pgMar w:top="720" w:right="720" w:bottom="720" w:left="720" w:header="0" w:footer="1533" w:gutter="0"/>
          <w:pgNumType w:fmt="decimal" w:start="1"/>
          <w:cols w:space="720" w:num="1"/>
        </w:sectPr>
      </w:pPr>
    </w:p>
    <w:p>
      <w:pPr>
        <w:spacing w:line="242" w:lineRule="auto"/>
        <w:rPr>
          <w:lang w:eastAsia="zh-CN"/>
        </w:rPr>
      </w:pPr>
    </w:p>
    <w:sectPr>
      <w:headerReference r:id="rId5" w:type="default"/>
      <w:footerReference r:id="rId6" w:type="default"/>
      <w:pgSz w:w="11906" w:h="16838"/>
      <w:pgMar w:top="400" w:right="1437" w:bottom="400" w:left="1437" w:header="0" w:footer="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mMzA1OWFjNjQ3YTIyZWVkMjVlZjFjNmI2NTYxZDgifQ=="/>
  </w:docVars>
  <w:rsids>
    <w:rsidRoot w:val="003E455C"/>
    <w:rsid w:val="000138E6"/>
    <w:rsid w:val="00047B1C"/>
    <w:rsid w:val="000A4FC8"/>
    <w:rsid w:val="000F32C0"/>
    <w:rsid w:val="00115839"/>
    <w:rsid w:val="00131E2E"/>
    <w:rsid w:val="00167BA5"/>
    <w:rsid w:val="00177765"/>
    <w:rsid w:val="001823C5"/>
    <w:rsid w:val="00194CE4"/>
    <w:rsid w:val="001D72A6"/>
    <w:rsid w:val="001E1D8A"/>
    <w:rsid w:val="001E2C77"/>
    <w:rsid w:val="00234D23"/>
    <w:rsid w:val="00260D93"/>
    <w:rsid w:val="002B36A7"/>
    <w:rsid w:val="002E45A9"/>
    <w:rsid w:val="00305636"/>
    <w:rsid w:val="003625A1"/>
    <w:rsid w:val="003C76FE"/>
    <w:rsid w:val="003D6820"/>
    <w:rsid w:val="003E455C"/>
    <w:rsid w:val="0040068B"/>
    <w:rsid w:val="00410D22"/>
    <w:rsid w:val="0043034C"/>
    <w:rsid w:val="004460B3"/>
    <w:rsid w:val="004723C0"/>
    <w:rsid w:val="004D1A3B"/>
    <w:rsid w:val="004D4A18"/>
    <w:rsid w:val="004E1482"/>
    <w:rsid w:val="00533E85"/>
    <w:rsid w:val="00555FB8"/>
    <w:rsid w:val="005C245B"/>
    <w:rsid w:val="00635CAF"/>
    <w:rsid w:val="006778A8"/>
    <w:rsid w:val="006D34A7"/>
    <w:rsid w:val="006F3122"/>
    <w:rsid w:val="0071217C"/>
    <w:rsid w:val="007B50A9"/>
    <w:rsid w:val="007C7FFC"/>
    <w:rsid w:val="007D39BA"/>
    <w:rsid w:val="00812CB9"/>
    <w:rsid w:val="0082148C"/>
    <w:rsid w:val="00831D10"/>
    <w:rsid w:val="00833C80"/>
    <w:rsid w:val="0084067F"/>
    <w:rsid w:val="00851AA5"/>
    <w:rsid w:val="008D09E7"/>
    <w:rsid w:val="00954F0B"/>
    <w:rsid w:val="00974D70"/>
    <w:rsid w:val="009D5179"/>
    <w:rsid w:val="00A3034C"/>
    <w:rsid w:val="00A512CB"/>
    <w:rsid w:val="00A81B7E"/>
    <w:rsid w:val="00AE346C"/>
    <w:rsid w:val="00B10663"/>
    <w:rsid w:val="00B779B9"/>
    <w:rsid w:val="00B83CFB"/>
    <w:rsid w:val="00C4250F"/>
    <w:rsid w:val="00C625C3"/>
    <w:rsid w:val="00C769EB"/>
    <w:rsid w:val="00CA2B21"/>
    <w:rsid w:val="00CA2EB4"/>
    <w:rsid w:val="00D1547B"/>
    <w:rsid w:val="00D2006C"/>
    <w:rsid w:val="00D26429"/>
    <w:rsid w:val="00D4528B"/>
    <w:rsid w:val="00D50E6F"/>
    <w:rsid w:val="00D760A6"/>
    <w:rsid w:val="00D91927"/>
    <w:rsid w:val="00DF7FEC"/>
    <w:rsid w:val="00E524F9"/>
    <w:rsid w:val="00E744F9"/>
    <w:rsid w:val="00E956EF"/>
    <w:rsid w:val="00ED6A94"/>
    <w:rsid w:val="00FF0F6C"/>
    <w:rsid w:val="047275F4"/>
    <w:rsid w:val="07D44142"/>
    <w:rsid w:val="0BF23433"/>
    <w:rsid w:val="0E8457DE"/>
    <w:rsid w:val="39983EBF"/>
    <w:rsid w:val="50B17732"/>
    <w:rsid w:val="5991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rFonts w:asciiTheme="minorHAnsi" w:hAnsiTheme="minorHAnsi" w:cstheme="minorBidi"/>
      <w:snapToGrid/>
      <w:color w:val="auto"/>
      <w:kern w:val="2"/>
      <w:szCs w:val="22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eastAsia="Arial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123</Words>
  <Characters>703</Characters>
  <Lines>5</Lines>
  <Paragraphs>1</Paragraphs>
  <TotalTime>1</TotalTime>
  <ScaleCrop>false</ScaleCrop>
  <LinksUpToDate>false</LinksUpToDate>
  <CharactersWithSpaces>825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2024-10-29T08:30:00Z</dcterms:created>
  <dc:creator>马克</dc:creator>
  <cp:lastModifiedBy>深蓝1405685626</cp:lastModifiedBy>
  <cp:lastPrinted>2024-10-30T07:38:00Z</cp:lastPrinted>
  <dcterms:modified xsi:type="dcterms:W3CDTF">2024-10-31T08:53:37Z</dcterms:modified>
  <dc:title>苏人  ﹝2006﹞  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2024-10-22T08:32:52Z</vt:filetime>
  </property>
  <property fmtid="{D5CDD505-2E9C-101B-9397-08002B2CF9AE}" pid="4" name="KSOProductBuildVer">
    <vt:lpwstr>2052-12.1.0.16729</vt:lpwstr>
  </property>
  <property fmtid="{D5CDD505-2E9C-101B-9397-08002B2CF9AE}" pid="5" name="ICV">
    <vt:lpwstr>63B32F73FE22494798145B7EEEB857B3</vt:lpwstr>
  </property>
</Properties>
</file>