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40" w:lineRule="exact"/>
        <w:jc w:val="left"/>
        <w:textAlignment w:val="auto"/>
        <w:rPr>
          <w:rFonts w:hint="default" w:ascii="黑体" w:hAnsi="黑体" w:eastAsia="黑体" w:cs="黑体"/>
          <w:b w:val="0"/>
          <w:bCs w:val="0"/>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lang w:val="en-US" w:eastAsia="zh-CN"/>
        </w:rPr>
        <w:t>附件4</w:t>
      </w:r>
    </w:p>
    <w:p>
      <w:pPr>
        <w:keepNext w:val="0"/>
        <w:keepLines w:val="0"/>
        <w:pageBreakBefore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rPr>
      </w:pPr>
    </w:p>
    <w:p>
      <w:pPr>
        <w:keepNext w:val="0"/>
        <w:keepLines w:val="0"/>
        <w:pageBreakBefore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rPr>
      </w:pPr>
      <w:r>
        <w:rPr>
          <w:rFonts w:hint="eastAsia" w:ascii="方正小标宋_GBK" w:hAnsi="方正小标宋_GBK" w:eastAsia="方正小标宋_GBK" w:cs="方正小标宋_GBK"/>
          <w:b w:val="0"/>
          <w:bCs w:val="0"/>
          <w:i w:val="0"/>
          <w:iCs w:val="0"/>
          <w:caps w:val="0"/>
          <w:color w:val="000000"/>
          <w:spacing w:val="0"/>
          <w:sz w:val="44"/>
          <w:szCs w:val="44"/>
        </w:rPr>
        <w:t>江苏省2023年省属事业单位统一公开招聘</w:t>
      </w:r>
    </w:p>
    <w:p>
      <w:pPr>
        <w:keepNext w:val="0"/>
        <w:keepLines w:val="0"/>
        <w:pageBreakBefore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rPr>
      </w:pPr>
      <w:r>
        <w:rPr>
          <w:rFonts w:hint="eastAsia" w:ascii="方正小标宋_GBK" w:hAnsi="方正小标宋_GBK" w:eastAsia="方正小标宋_GBK" w:cs="方正小标宋_GBK"/>
          <w:b w:val="0"/>
          <w:bCs w:val="0"/>
          <w:i w:val="0"/>
          <w:iCs w:val="0"/>
          <w:caps w:val="0"/>
          <w:color w:val="000000"/>
          <w:spacing w:val="0"/>
          <w:sz w:val="44"/>
          <w:szCs w:val="44"/>
        </w:rPr>
        <w:t>人员公共科目笔试考试大纲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420"/>
        <w:textAlignment w:val="auto"/>
        <w:rPr>
          <w:rFonts w:hint="default" w:ascii="Helvetica" w:hAnsi="Helvetica" w:eastAsia="Helvetica" w:cs="Helvetica"/>
          <w:i w:val="0"/>
          <w:iCs w:val="0"/>
          <w:caps w:val="0"/>
          <w:color w:val="000000"/>
          <w:spacing w:val="0"/>
          <w:sz w:val="35"/>
          <w:szCs w:val="35"/>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根据《江苏省事业单位公开招聘人员办法》</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苏办发〔2020〕9号</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精神以及国家关于事业单位工作人员应具备的综合素质和能力的有关要求，为进一步推进我省事业单位统一公开招聘人员考试的科学化、规范化和制度化，结合省属事业单位实际，制定本考试大纲。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黑体" w:hAnsi="黑体" w:eastAsia="黑体" w:cs="黑体"/>
          <w:b w:val="0"/>
          <w:bCs/>
          <w:i w:val="0"/>
          <w:iCs w:val="0"/>
          <w:caps w:val="0"/>
          <w:color w:val="000000"/>
          <w:spacing w:val="0"/>
          <w:sz w:val="32"/>
          <w:szCs w:val="32"/>
        </w:rPr>
      </w:pPr>
      <w:r>
        <w:rPr>
          <w:rStyle w:val="7"/>
          <w:rFonts w:hint="eastAsia" w:ascii="黑体" w:hAnsi="黑体" w:eastAsia="黑体" w:cs="黑体"/>
          <w:b w:val="0"/>
          <w:bCs/>
          <w:i w:val="0"/>
          <w:iCs w:val="0"/>
          <w:caps w:val="0"/>
          <w:color w:val="000000"/>
          <w:spacing w:val="0"/>
          <w:sz w:val="32"/>
          <w:szCs w:val="32"/>
        </w:rPr>
        <w:t>一、考试性质和测试目标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事业单位统一公开招聘考试由事业单位公开招聘工作综合管理部门组织，按照招聘工作计划，针对各类事业单位的空缺岗位面向社会公开招考。凡符合报考资格条件的人员均可参加。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通过测试应试人员从事事业单位工作应当具备的基本能力和素质，达到对报考群体初步筛选的目的。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Style w:val="7"/>
          <w:rFonts w:hint="eastAsia" w:ascii="黑体" w:hAnsi="黑体" w:eastAsia="黑体" w:cs="黑体"/>
          <w:b w:val="0"/>
          <w:bCs/>
          <w:i w:val="0"/>
          <w:iCs w:val="0"/>
          <w:caps w:val="0"/>
          <w:color w:val="000000"/>
          <w:spacing w:val="0"/>
          <w:sz w:val="32"/>
          <w:szCs w:val="32"/>
        </w:rPr>
      </w:pPr>
      <w:r>
        <w:rPr>
          <w:rStyle w:val="7"/>
          <w:rFonts w:hint="eastAsia" w:ascii="黑体" w:hAnsi="黑体" w:eastAsia="黑体" w:cs="黑体"/>
          <w:b w:val="0"/>
          <w:bCs/>
          <w:i w:val="0"/>
          <w:iCs w:val="0"/>
          <w:caps w:val="0"/>
          <w:color w:val="000000"/>
          <w:spacing w:val="0"/>
          <w:sz w:val="32"/>
          <w:szCs w:val="32"/>
        </w:rPr>
        <w:t>二、考试科目和测试方式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一</w:t>
      </w: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考试科目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rPr>
        <w:t>《综合知识和能力素质》</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管理类岗位</w:t>
      </w:r>
      <w:r>
        <w:rPr>
          <w:rFonts w:hint="eastAsia" w:ascii="仿宋_GB2312" w:hAnsi="仿宋_GB2312" w:eastAsia="仿宋_GB2312" w:cs="仿宋_GB2312"/>
          <w:i w:val="0"/>
          <w:iCs w:val="0"/>
          <w:caps w:val="0"/>
          <w:color w:val="000000"/>
          <w:spacing w:val="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rPr>
        <w:t>《综合知识和能力素质》</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通用类专业技术岗位</w:t>
      </w:r>
      <w:r>
        <w:rPr>
          <w:rFonts w:hint="eastAsia" w:ascii="仿宋_GB2312" w:hAnsi="仿宋_GB2312" w:eastAsia="仿宋_GB2312" w:cs="仿宋_GB2312"/>
          <w:i w:val="0"/>
          <w:iCs w:val="0"/>
          <w:caps w:val="0"/>
          <w:color w:val="000000"/>
          <w:spacing w:val="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rPr>
        <w:t>《综合知识和能力素质》</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工勤技能类岗位</w:t>
      </w:r>
      <w:r>
        <w:rPr>
          <w:rFonts w:hint="eastAsia" w:ascii="仿宋_GB2312" w:hAnsi="仿宋_GB2312" w:eastAsia="仿宋_GB2312" w:cs="仿宋_GB2312"/>
          <w:i w:val="0"/>
          <w:iCs w:val="0"/>
          <w:caps w:val="0"/>
          <w:color w:val="000000"/>
          <w:spacing w:val="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二</w:t>
      </w: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测试方式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均为闭卷笔试。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7"/>
          <w:rFonts w:hint="eastAsia" w:ascii="黑体" w:hAnsi="黑体" w:eastAsia="黑体" w:cs="黑体"/>
          <w:b w:val="0"/>
          <w:bCs/>
          <w:i w:val="0"/>
          <w:iCs w:val="0"/>
          <w:caps w:val="0"/>
          <w:color w:val="000000"/>
          <w:spacing w:val="0"/>
          <w:sz w:val="32"/>
          <w:szCs w:val="32"/>
        </w:rPr>
        <w:t>三、考试范围和测试内容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一</w:t>
      </w: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考试范围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管理类岗位和工勤技能类岗位为综合知识和基本能力，通用类专业技术岗位为综合知识、基本能力、相关专业知识和专业能力。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二</w:t>
      </w: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测试内容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1.综合知识测试内容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主要测试应试人员对政治、经济、法律、管理、科技、人文等综合基础知识的掌握程度。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2.基本能力测试内容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主要测试应试人员阅读理解能力、判断推理能力、处理数量关系能力、综合分析能力、解决问题能力、文字表达能力，以及履行岗位职责的必备能力等素质。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3.专业知识和专业能力测试内容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主要测试应试人员掌握本专业基本理论、基本知识的程度和实际应用能力。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①法律类岗位：法律的基本理论，运用法律知识分析、判断和解决实际问题的能力。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③经济类岗位</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会计、审计、统计和其他经济岗位</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：经济学、统计学、审计学和会计方面的基本理论、基本知识和基本业务技能，运用相关专业原理分析、解决实际问题的能力。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会计岗位和审计岗位试卷相同，统计岗位和其他经济岗位试卷相同，两套试卷内容各有侧重。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三</w:t>
      </w: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测试内容权重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坚持“干什么，考什么”的原则，根据行业、专业和岗位特点确定测试内容的比例。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Style w:val="7"/>
          <w:rFonts w:hint="eastAsia" w:ascii="黑体" w:hAnsi="黑体" w:eastAsia="黑体" w:cs="黑体"/>
          <w:b w:val="0"/>
          <w:bCs/>
          <w:i w:val="0"/>
          <w:iCs w:val="0"/>
          <w:caps w:val="0"/>
          <w:color w:val="000000"/>
          <w:spacing w:val="0"/>
          <w:sz w:val="32"/>
          <w:szCs w:val="32"/>
        </w:rPr>
      </w:pPr>
      <w:r>
        <w:rPr>
          <w:rStyle w:val="7"/>
          <w:rFonts w:hint="eastAsia" w:ascii="黑体" w:hAnsi="黑体" w:eastAsia="黑体" w:cs="黑体"/>
          <w:b w:val="0"/>
          <w:bCs/>
          <w:i w:val="0"/>
          <w:iCs w:val="0"/>
          <w:caps w:val="0"/>
          <w:color w:val="000000"/>
          <w:spacing w:val="0"/>
          <w:sz w:val="32"/>
          <w:szCs w:val="32"/>
        </w:rPr>
        <w:t>四、考试题型和测试时限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一</w:t>
      </w: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考试题型：</w:t>
      </w:r>
      <w:r>
        <w:rPr>
          <w:rFonts w:hint="eastAsia" w:ascii="仿宋_GB2312" w:hAnsi="仿宋_GB2312" w:eastAsia="仿宋_GB2312" w:cs="仿宋_GB2312"/>
          <w:i w:val="0"/>
          <w:iCs w:val="0"/>
          <w:caps w:val="0"/>
          <w:color w:val="000000"/>
          <w:spacing w:val="0"/>
          <w:sz w:val="32"/>
          <w:szCs w:val="32"/>
        </w:rPr>
        <w:t>单项选择题、多项选择题、简答题、论述题、综合分析题、案例分析题、实务题、材料处理题、写作题等。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根据试卷结构的要求选取上述若干个不等题型。试卷均含主观题和客观题。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二</w:t>
      </w: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rPr>
        <w:t>测试时限：</w:t>
      </w:r>
      <w:r>
        <w:rPr>
          <w:rFonts w:hint="eastAsia" w:ascii="仿宋_GB2312" w:hAnsi="仿宋_GB2312" w:eastAsia="仿宋_GB2312" w:cs="仿宋_GB2312"/>
          <w:i w:val="0"/>
          <w:iCs w:val="0"/>
          <w:caps w:val="0"/>
          <w:color w:val="000000"/>
          <w:spacing w:val="0"/>
          <w:sz w:val="32"/>
          <w:szCs w:val="32"/>
        </w:rPr>
        <w:t>《综合知识和能力素质》</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管理类岗位</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、《综合知识和能力素质》</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通用类专业技术岗位</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两门科目均为150分钟，满分100分;《综合知识和能力素质》</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工勤技能类岗位</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为90分钟，满分100分。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Style w:val="7"/>
          <w:rFonts w:hint="eastAsia" w:ascii="黑体" w:hAnsi="黑体" w:eastAsia="黑体" w:cs="黑体"/>
          <w:b w:val="0"/>
          <w:bCs/>
          <w:i w:val="0"/>
          <w:iCs w:val="0"/>
          <w:caps w:val="0"/>
          <w:color w:val="000000"/>
          <w:spacing w:val="0"/>
          <w:sz w:val="32"/>
          <w:szCs w:val="32"/>
        </w:rPr>
      </w:pPr>
      <w:r>
        <w:rPr>
          <w:rStyle w:val="7"/>
          <w:rFonts w:hint="eastAsia" w:ascii="黑体" w:hAnsi="黑体" w:eastAsia="黑体" w:cs="黑体"/>
          <w:b w:val="0"/>
          <w:bCs/>
          <w:i w:val="0"/>
          <w:iCs w:val="0"/>
          <w:caps w:val="0"/>
          <w:color w:val="000000"/>
          <w:spacing w:val="0"/>
          <w:sz w:val="32"/>
          <w:szCs w:val="32"/>
        </w:rPr>
        <w:t>五、作答要求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应试人员用0.5MM黑色签字笔或钢笔在试卷和答题卡指定位置填写自己的姓名、准考证号码等信息;准考证号数字下面对应的信息点，用2B铅笔涂黑。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客观题作答要求：应试人员用2B铅笔在答题卡指定位置作答，在试卷上作答或在答题卡上非指定位置作答的信息一律无效。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主观题作答要求：应试人员必须用黑色签字笔或钢笔在答题卡指定位置作答，用圆珠笔、铅笔作答或在非指定位置作答的信息一律无效。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Style w:val="7"/>
          <w:rFonts w:hint="eastAsia" w:ascii="黑体" w:hAnsi="黑体" w:eastAsia="黑体" w:cs="黑体"/>
          <w:b w:val="0"/>
          <w:bCs/>
          <w:i w:val="0"/>
          <w:iCs w:val="0"/>
          <w:caps w:val="0"/>
          <w:color w:val="000000"/>
          <w:spacing w:val="0"/>
          <w:sz w:val="32"/>
          <w:szCs w:val="32"/>
        </w:rPr>
      </w:pPr>
      <w:r>
        <w:rPr>
          <w:rStyle w:val="7"/>
          <w:rFonts w:hint="eastAsia" w:ascii="黑体" w:hAnsi="黑体" w:eastAsia="黑体" w:cs="黑体"/>
          <w:b w:val="0"/>
          <w:bCs/>
          <w:i w:val="0"/>
          <w:iCs w:val="0"/>
          <w:caps w:val="0"/>
          <w:color w:val="000000"/>
          <w:spacing w:val="0"/>
          <w:sz w:val="32"/>
          <w:szCs w:val="32"/>
        </w:rPr>
        <w:t>六、答题卡填涂方法说明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客观题通过光电阅读机和计算机阅卷评分，请务必按以下要求认真填写：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一</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二</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答题时，用2B铅笔在对应题号所选项的信息点内涂黑，注意不要涂到框外。不能用黑色签字笔、钢笔填涂选项。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三</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修改时不得使用涂改液，要用橡皮彻底擦干净。必须保持卷面整洁，不得做任何其他记号。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四</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不得折叠答题卡。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Style w:val="7"/>
          <w:rFonts w:hint="eastAsia" w:ascii="黑体" w:hAnsi="黑体" w:eastAsia="黑体" w:cs="黑体"/>
          <w:b w:val="0"/>
          <w:bCs/>
          <w:i w:val="0"/>
          <w:iCs w:val="0"/>
          <w:caps w:val="0"/>
          <w:color w:val="000000"/>
          <w:spacing w:val="0"/>
          <w:sz w:val="32"/>
          <w:szCs w:val="32"/>
        </w:rPr>
      </w:pPr>
      <w:r>
        <w:rPr>
          <w:rStyle w:val="7"/>
          <w:rFonts w:hint="eastAsia" w:ascii="黑体" w:hAnsi="黑体" w:eastAsia="黑体" w:cs="黑体"/>
          <w:b w:val="0"/>
          <w:bCs/>
          <w:i w:val="0"/>
          <w:iCs w:val="0"/>
          <w:caps w:val="0"/>
          <w:color w:val="000000"/>
          <w:spacing w:val="0"/>
          <w:sz w:val="32"/>
          <w:szCs w:val="32"/>
        </w:rPr>
        <w:t>七、补充说明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一</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本考试大纲是江苏省2023年省属事业单位统一公开招聘人员笔试考试的基本依据。测试内容可在10%以内超出大纲。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二</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本次考试不指定教材。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三</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各市、县事业单位公开招聘管理类岗位、通用类专业技术岗位和工勤技能类岗位的考试可参照本大纲。</w:t>
      </w: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ZjEwYWE2NGVkNjk4YzZkYjQ5NWUzYjNlOTQ2MGUifQ=="/>
  </w:docVars>
  <w:rsids>
    <w:rsidRoot w:val="42F4144F"/>
    <w:rsid w:val="0D6F60E1"/>
    <w:rsid w:val="338B4A23"/>
    <w:rsid w:val="3F637D93"/>
    <w:rsid w:val="42F4144F"/>
    <w:rsid w:val="69E06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1701</Words>
  <Characters>1730</Characters>
  <Lines>0</Lines>
  <Paragraphs>0</Paragraphs>
  <TotalTime>3</TotalTime>
  <ScaleCrop>false</ScaleCrop>
  <LinksUpToDate>false</LinksUpToDate>
  <CharactersWithSpaces>1730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2023-02-23T06:39:00Z</dcterms:created>
  <dc:creator>WPS_1474421378</dc:creator>
  <cp:lastModifiedBy>WPS_1474421378</cp:lastModifiedBy>
  <dcterms:modified xsi:type="dcterms:W3CDTF">2023-02-23T07:15:01Z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613D79D28FD34F72A0625617CAAEFC18</vt:lpwstr>
  </property>
</Properties>
</file>